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30" w:rsidRPr="00067DE3" w:rsidRDefault="00067DE3" w:rsidP="00067DE3">
      <w:pPr>
        <w:ind w:right="280" w:firstLineChars="0" w:firstLine="0"/>
        <w:jc w:val="center"/>
        <w:rPr>
          <w:b/>
          <w:sz w:val="32"/>
        </w:rPr>
      </w:pPr>
      <w:r w:rsidRPr="00067DE3">
        <w:rPr>
          <w:rFonts w:hint="eastAsia"/>
          <w:b/>
          <w:sz w:val="32"/>
        </w:rPr>
        <w:t>2</w:t>
      </w:r>
      <w:r w:rsidRPr="00067DE3">
        <w:rPr>
          <w:b/>
          <w:sz w:val="32"/>
        </w:rPr>
        <w:t>019</w:t>
      </w:r>
      <w:r w:rsidRPr="00067DE3">
        <w:rPr>
          <w:rFonts w:hint="eastAsia"/>
          <w:b/>
          <w:sz w:val="32"/>
        </w:rPr>
        <w:t>年管理学院资助短期研究生访学方案</w:t>
      </w:r>
    </w:p>
    <w:p w:rsidR="00067DE3" w:rsidRDefault="00067DE3" w:rsidP="00067DE3">
      <w:pPr>
        <w:ind w:right="280" w:firstLineChars="0" w:firstLine="0"/>
      </w:pPr>
    </w:p>
    <w:p w:rsidR="00067DE3" w:rsidRDefault="00067DE3" w:rsidP="00067DE3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="宋体" w:hAnsi="宋体" w:cs="宋体" w:hint="eastAsia"/>
          <w:color w:val="4A4A4A"/>
          <w:kern w:val="0"/>
          <w:szCs w:val="24"/>
        </w:rPr>
      </w:pPr>
      <w:r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根据学校《南京邮电大学研究生参加国际学术交流专项资助项目管理办法（修订）》和《南京邮电大学研究生出国（境）管理的暂行规定》的要求，为提高研究生培养质量，</w:t>
      </w:r>
      <w:r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学院拟资助一批全日制学术型研究生</w:t>
      </w:r>
      <w:r w:rsidR="00821112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去</w:t>
      </w:r>
      <w:r w:rsidR="00821112" w:rsidRPr="00D108B5">
        <w:rPr>
          <w:rFonts w:ascii="仿宋_GB2312" w:eastAsia="仿宋_GB2312" w:hAnsi="仿宋" w:cs="Helvetica" w:hint="eastAsia"/>
          <w:bCs/>
          <w:color w:val="4A4A4A"/>
          <w:kern w:val="0"/>
          <w:szCs w:val="30"/>
          <w:highlight w:val="yellow"/>
        </w:rPr>
        <w:t>加拿大女王大学、加拿大维多利亚大学或澳大利亚阿德莱德大学</w:t>
      </w:r>
      <w:r w:rsidR="005372CC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进行三个月的短期</w:t>
      </w:r>
      <w:r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访学。</w:t>
      </w:r>
    </w:p>
    <w:p w:rsidR="00067DE3" w:rsidRDefault="00067DE3" w:rsidP="00067DE3">
      <w:pPr>
        <w:widowControl/>
        <w:spacing w:before="100" w:beforeAutospacing="1" w:after="100" w:afterAutospacing="1" w:line="435" w:lineRule="atLeast"/>
        <w:ind w:firstLine="482"/>
        <w:jc w:val="left"/>
        <w:rPr>
          <w:rFonts w:ascii="宋体" w:hAnsi="宋体" w:cs="宋体"/>
          <w:color w:val="4A4A4A"/>
          <w:kern w:val="0"/>
          <w:szCs w:val="24"/>
        </w:rPr>
      </w:pPr>
      <w:r>
        <w:rPr>
          <w:rFonts w:ascii="仿宋_GB2312" w:eastAsia="仿宋_GB2312" w:hAnsi="仿宋" w:cs="Helvetica" w:hint="eastAsia"/>
          <w:b/>
          <w:bCs/>
          <w:color w:val="4A4A4A"/>
          <w:kern w:val="0"/>
          <w:szCs w:val="32"/>
        </w:rPr>
        <w:t>一、选拔对象</w:t>
      </w:r>
    </w:p>
    <w:p w:rsidR="00067DE3" w:rsidRDefault="001D7FEB" w:rsidP="00067DE3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="宋体" w:hAnsi="宋体" w:cs="宋体"/>
          <w:color w:val="4A4A4A"/>
          <w:kern w:val="0"/>
          <w:szCs w:val="24"/>
        </w:rPr>
      </w:pPr>
      <w:r w:rsidRPr="00821112">
        <w:rPr>
          <w:rFonts w:ascii="仿宋_GB2312" w:eastAsia="仿宋_GB2312" w:hAnsi="仿宋" w:cs="Helvetica" w:hint="eastAsia"/>
          <w:bCs/>
          <w:color w:val="4A4A4A"/>
          <w:kern w:val="0"/>
          <w:szCs w:val="30"/>
          <w:highlight w:val="yellow"/>
        </w:rPr>
        <w:t>2</w:t>
      </w:r>
      <w:r w:rsidRPr="00821112">
        <w:rPr>
          <w:rFonts w:ascii="仿宋_GB2312" w:eastAsia="仿宋_GB2312" w:hAnsi="仿宋" w:cs="Helvetica"/>
          <w:bCs/>
          <w:color w:val="4A4A4A"/>
          <w:kern w:val="0"/>
          <w:szCs w:val="30"/>
          <w:highlight w:val="yellow"/>
        </w:rPr>
        <w:t>01</w:t>
      </w:r>
      <w:r w:rsidRPr="00821112">
        <w:rPr>
          <w:rFonts w:asciiTheme="minorHAnsi" w:eastAsia="仿宋_GB2312" w:hAnsiTheme="minorHAnsi" w:cs="Helvetica"/>
          <w:bCs/>
          <w:color w:val="4A4A4A"/>
          <w:kern w:val="0"/>
          <w:szCs w:val="30"/>
          <w:highlight w:val="yellow"/>
        </w:rPr>
        <w:t>7-2018</w:t>
      </w:r>
      <w:r w:rsidRPr="00821112">
        <w:rPr>
          <w:rFonts w:asciiTheme="minorHAnsi" w:eastAsia="仿宋_GB2312" w:hAnsiTheme="minorHAnsi" w:cs="Helvetica" w:hint="eastAsia"/>
          <w:bCs/>
          <w:color w:val="4A4A4A"/>
          <w:kern w:val="0"/>
          <w:szCs w:val="30"/>
          <w:highlight w:val="yellow"/>
        </w:rPr>
        <w:t>级</w:t>
      </w:r>
      <w:r w:rsidR="00067D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优秀</w:t>
      </w:r>
      <w:r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的全日制</w:t>
      </w:r>
      <w:r w:rsidR="00067D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学术型硕士研究生。</w:t>
      </w:r>
    </w:p>
    <w:p w:rsidR="00067DE3" w:rsidRDefault="00067DE3" w:rsidP="00067DE3">
      <w:pPr>
        <w:widowControl/>
        <w:spacing w:before="100" w:beforeAutospacing="1" w:after="100" w:afterAutospacing="1" w:line="435" w:lineRule="atLeast"/>
        <w:ind w:firstLine="482"/>
        <w:jc w:val="left"/>
        <w:rPr>
          <w:rFonts w:ascii="宋体" w:hAnsi="宋体" w:cs="宋体" w:hint="eastAsia"/>
          <w:color w:val="4A4A4A"/>
          <w:kern w:val="0"/>
          <w:szCs w:val="24"/>
        </w:rPr>
      </w:pPr>
      <w:r>
        <w:rPr>
          <w:rFonts w:ascii="仿宋_GB2312" w:eastAsia="仿宋_GB2312" w:hAnsi="仿宋" w:cs="Helvetica" w:hint="eastAsia"/>
          <w:b/>
          <w:bCs/>
          <w:color w:val="4A4A4A"/>
          <w:kern w:val="0"/>
          <w:szCs w:val="32"/>
        </w:rPr>
        <w:t>二、申请条件</w:t>
      </w:r>
    </w:p>
    <w:p w:rsidR="00067DE3" w:rsidRDefault="00067DE3" w:rsidP="00067DE3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="宋体" w:hAnsi="宋体" w:cs="宋体"/>
          <w:color w:val="4A4A4A"/>
          <w:kern w:val="0"/>
          <w:szCs w:val="24"/>
        </w:rPr>
      </w:pPr>
      <w:r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热爱祖国，具有良好的思想道德品质，遵纪守法，学习勤奋，成绩优秀，科研潜力大，成果突出。</w:t>
      </w:r>
    </w:p>
    <w:p w:rsidR="00067DE3" w:rsidRDefault="00067DE3" w:rsidP="00067DE3">
      <w:pPr>
        <w:widowControl/>
        <w:spacing w:before="100" w:beforeAutospacing="1" w:after="100" w:afterAutospacing="1" w:line="435" w:lineRule="atLeast"/>
        <w:ind w:firstLine="482"/>
        <w:jc w:val="left"/>
        <w:rPr>
          <w:rFonts w:ascii="宋体" w:hAnsi="宋体" w:cs="宋体" w:hint="eastAsia"/>
          <w:color w:val="4A4A4A"/>
          <w:kern w:val="0"/>
          <w:szCs w:val="24"/>
        </w:rPr>
      </w:pPr>
      <w:r>
        <w:rPr>
          <w:rFonts w:ascii="仿宋_GB2312" w:eastAsia="仿宋_GB2312" w:hAnsi="仿宋" w:cs="Helvetica" w:hint="eastAsia"/>
          <w:b/>
          <w:bCs/>
          <w:color w:val="4A4A4A"/>
          <w:kern w:val="0"/>
          <w:szCs w:val="32"/>
        </w:rPr>
        <w:t>三、资助经费</w:t>
      </w:r>
    </w:p>
    <w:p w:rsidR="00067DE3" w:rsidRPr="00821112" w:rsidRDefault="00067DE3" w:rsidP="001D7FEB">
      <w:pPr>
        <w:ind w:right="280" w:firstLine="480"/>
        <w:rPr>
          <w:rFonts w:asciiTheme="minorHAnsi" w:eastAsia="仿宋_GB2312" w:hAnsiTheme="minorHAnsi" w:cs="Helvetica"/>
          <w:bCs/>
          <w:color w:val="4A4A4A"/>
          <w:kern w:val="0"/>
          <w:szCs w:val="30"/>
        </w:rPr>
      </w:pPr>
      <w:r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学生开展学术交流所需经费主要由学校资助、学院资助、导师资助和申请者自筹等渠道组成；学院鼓励导师积极创造条件，资助研究生出国</w:t>
      </w:r>
      <w:proofErr w:type="gramStart"/>
      <w:r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研</w:t>
      </w:r>
      <w:proofErr w:type="gramEnd"/>
      <w:r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学交流。经费主要用于研究生访学期间所发生的差旅费(含国际国内)、签证费、医疗保险费、生活费以及住宿费等。</w:t>
      </w:r>
    </w:p>
    <w:p w:rsidR="001D7FEB" w:rsidRDefault="001D7FEB" w:rsidP="001D7FEB">
      <w:pPr>
        <w:ind w:right="280" w:firstLine="480"/>
        <w:rPr>
          <w:rFonts w:asciiTheme="minorHAnsi" w:eastAsia="仿宋_GB2312" w:hAnsiTheme="minorHAnsi" w:cs="Helvetica"/>
          <w:bCs/>
          <w:color w:val="4A4A4A"/>
          <w:kern w:val="0"/>
          <w:szCs w:val="30"/>
        </w:rPr>
      </w:pPr>
      <w:r w:rsidRPr="00821112">
        <w:rPr>
          <w:rFonts w:ascii="仿宋_GB2312" w:eastAsia="仿宋_GB2312" w:hAnsi="仿宋" w:cs="Helvetica" w:hint="eastAsia"/>
          <w:bCs/>
          <w:color w:val="4A4A4A"/>
          <w:kern w:val="0"/>
          <w:szCs w:val="30"/>
          <w:highlight w:val="yellow"/>
        </w:rPr>
        <w:t>本次资助经费金额为：学校研究生院1</w:t>
      </w:r>
      <w:r w:rsidRPr="00821112">
        <w:rPr>
          <w:rFonts w:ascii="仿宋_GB2312" w:eastAsia="仿宋_GB2312" w:hAnsi="仿宋" w:cs="Helvetica"/>
          <w:bCs/>
          <w:color w:val="4A4A4A"/>
          <w:kern w:val="0"/>
          <w:szCs w:val="30"/>
          <w:highlight w:val="yellow"/>
        </w:rPr>
        <w:t>.5</w:t>
      </w:r>
      <w:r w:rsidRPr="00821112">
        <w:rPr>
          <w:rFonts w:ascii="仿宋_GB2312" w:eastAsia="仿宋_GB2312" w:hAnsi="仿宋" w:cs="Helvetica" w:hint="eastAsia"/>
          <w:bCs/>
          <w:color w:val="4A4A4A"/>
          <w:kern w:val="0"/>
          <w:szCs w:val="30"/>
          <w:highlight w:val="yellow"/>
        </w:rPr>
        <w:t>万元、学科</w:t>
      </w:r>
      <w:r w:rsidRPr="00821112">
        <w:rPr>
          <w:rFonts w:ascii="仿宋_GB2312" w:eastAsia="仿宋_GB2312" w:hAnsi="仿宋" w:cs="Helvetica"/>
          <w:bCs/>
          <w:color w:val="4A4A4A"/>
          <w:kern w:val="0"/>
          <w:szCs w:val="30"/>
          <w:highlight w:val="yellow"/>
        </w:rPr>
        <w:t>1.5</w:t>
      </w:r>
      <w:r w:rsidRPr="00821112">
        <w:rPr>
          <w:rFonts w:ascii="仿宋_GB2312" w:eastAsia="仿宋_GB2312" w:hAnsi="仿宋" w:cs="Helvetica" w:hint="eastAsia"/>
          <w:bCs/>
          <w:color w:val="4A4A4A"/>
          <w:kern w:val="0"/>
          <w:szCs w:val="30"/>
          <w:highlight w:val="yellow"/>
        </w:rPr>
        <w:t>万元、学院2</w:t>
      </w:r>
      <w:r w:rsidRPr="00821112">
        <w:rPr>
          <w:rFonts w:ascii="仿宋_GB2312" w:eastAsia="仿宋_GB2312" w:hAnsi="仿宋" w:cs="Helvetica"/>
          <w:bCs/>
          <w:color w:val="4A4A4A"/>
          <w:kern w:val="0"/>
          <w:szCs w:val="30"/>
          <w:highlight w:val="yellow"/>
        </w:rPr>
        <w:t>.5</w:t>
      </w:r>
      <w:r w:rsidRPr="00821112">
        <w:rPr>
          <w:rFonts w:ascii="仿宋_GB2312" w:eastAsia="仿宋_GB2312" w:hAnsi="仿宋" w:cs="Helvetica" w:hint="eastAsia"/>
          <w:bCs/>
          <w:color w:val="4A4A4A"/>
          <w:kern w:val="0"/>
          <w:szCs w:val="30"/>
          <w:highlight w:val="yellow"/>
        </w:rPr>
        <w:t>万元、导师经费1万元，合计</w:t>
      </w:r>
      <w:r w:rsidRPr="00821112">
        <w:rPr>
          <w:rFonts w:ascii="仿宋_GB2312" w:eastAsia="仿宋_GB2312" w:hAnsi="仿宋" w:cs="Helvetica"/>
          <w:bCs/>
          <w:color w:val="4A4A4A"/>
          <w:kern w:val="0"/>
          <w:szCs w:val="30"/>
          <w:highlight w:val="yellow"/>
        </w:rPr>
        <w:t>6.5</w:t>
      </w:r>
      <w:r w:rsidRPr="00821112">
        <w:rPr>
          <w:rFonts w:ascii="仿宋_GB2312" w:eastAsia="仿宋_GB2312" w:hAnsi="仿宋" w:cs="Helvetica" w:hint="eastAsia"/>
          <w:bCs/>
          <w:color w:val="4A4A4A"/>
          <w:kern w:val="0"/>
          <w:szCs w:val="30"/>
          <w:highlight w:val="yellow"/>
        </w:rPr>
        <w:t>万元。其余不足部分由申请者自筹。</w:t>
      </w:r>
    </w:p>
    <w:p w:rsidR="00821112" w:rsidRPr="00B168E3" w:rsidRDefault="00821112" w:rsidP="00821112">
      <w:pPr>
        <w:widowControl/>
        <w:spacing w:before="100" w:beforeAutospacing="1" w:after="100" w:afterAutospacing="1" w:line="435" w:lineRule="atLeast"/>
        <w:ind w:firstLine="482"/>
        <w:jc w:val="left"/>
        <w:rPr>
          <w:rFonts w:ascii="宋体" w:hAnsi="宋体" w:cs="宋体"/>
          <w:color w:val="4A4A4A"/>
          <w:kern w:val="0"/>
          <w:szCs w:val="24"/>
        </w:rPr>
      </w:pPr>
      <w:r w:rsidRPr="00B168E3">
        <w:rPr>
          <w:rFonts w:ascii="仿宋_GB2312" w:eastAsia="仿宋_GB2312" w:hAnsi="仿宋" w:cs="Helvetica" w:hint="eastAsia"/>
          <w:b/>
          <w:bCs/>
          <w:color w:val="4A4A4A"/>
          <w:kern w:val="0"/>
          <w:szCs w:val="32"/>
        </w:rPr>
        <w:t>四、工作程序</w:t>
      </w:r>
    </w:p>
    <w:p w:rsidR="00821112" w:rsidRPr="00B168E3" w:rsidRDefault="00821112" w:rsidP="00821112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="宋体" w:hAnsi="宋体" w:cs="宋体"/>
          <w:color w:val="4A4A4A"/>
          <w:kern w:val="0"/>
          <w:szCs w:val="24"/>
        </w:rPr>
      </w:pPr>
      <w:r w:rsidRPr="00B168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学院将本着公平、公正、公开的原则进行选拔。采取“个人申请、导师和专家推荐、专业小组评审、党政联席会议审核”择优资助的选拔方式。具体的工作程序如下：</w:t>
      </w:r>
    </w:p>
    <w:p w:rsidR="00821112" w:rsidRPr="00821112" w:rsidRDefault="00821112" w:rsidP="00821112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Theme="minorHAnsi" w:eastAsia="仿宋_GB2312" w:hAnsiTheme="minorHAnsi" w:cs="Helvetica"/>
          <w:bCs/>
          <w:color w:val="4A4A4A"/>
          <w:kern w:val="0"/>
          <w:szCs w:val="30"/>
        </w:rPr>
      </w:pPr>
      <w:r w:rsidRPr="00B168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1.</w:t>
      </w:r>
      <w:r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符合申请条件的硕士</w:t>
      </w:r>
      <w:r w:rsidRPr="00B168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研究生本人提出书面申请，导师应根据学生的学业水平与发展潜能等情况择优推荐</w:t>
      </w:r>
      <w:r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;</w:t>
      </w:r>
    </w:p>
    <w:p w:rsidR="001D7FEB" w:rsidRDefault="00821112" w:rsidP="00821112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="仿宋_GB2312" w:eastAsia="仿宋_GB2312" w:hAnsi="仿宋" w:cs="Helvetica"/>
          <w:bCs/>
          <w:color w:val="4A4A4A"/>
          <w:kern w:val="0"/>
          <w:szCs w:val="30"/>
        </w:rPr>
      </w:pPr>
      <w:r w:rsidRPr="00B168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lastRenderedPageBreak/>
        <w:t>2.申请人向学院提出申请，并提交经导师签字同意的《</w:t>
      </w:r>
      <w:r w:rsidRPr="00E3100B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南京邮电大学研究生参加国际学术交流专项资助申请表</w:t>
      </w:r>
      <w:r w:rsidRPr="00B168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》</w:t>
      </w:r>
      <w:r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;</w:t>
      </w:r>
    </w:p>
    <w:p w:rsidR="00821112" w:rsidRPr="00B168E3" w:rsidRDefault="00821112" w:rsidP="00821112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="宋体" w:hAnsi="宋体" w:cs="宋体"/>
          <w:color w:val="4A4A4A"/>
          <w:kern w:val="0"/>
          <w:szCs w:val="24"/>
        </w:rPr>
      </w:pPr>
      <w:r w:rsidRPr="00B168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3.学院研究生办公室对申请人的材料进行初审</w:t>
      </w:r>
      <w:r w:rsidR="00D108B5">
        <w:rPr>
          <w:rFonts w:ascii="宋体" w:hAnsi="宋体" w:cs="宋体"/>
          <w:color w:val="4A4A4A"/>
          <w:kern w:val="0"/>
          <w:szCs w:val="24"/>
        </w:rPr>
        <w:t>,</w:t>
      </w:r>
      <w:r w:rsidRPr="00B168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学院组织专家对申请人的申请条件进行筛选、排序。</w:t>
      </w:r>
    </w:p>
    <w:p w:rsidR="00821112" w:rsidRPr="00B168E3" w:rsidRDefault="00821112" w:rsidP="00821112">
      <w:pPr>
        <w:widowControl/>
        <w:spacing w:before="100" w:beforeAutospacing="1" w:after="100" w:afterAutospacing="1" w:line="435" w:lineRule="atLeast"/>
        <w:ind w:firstLine="482"/>
        <w:jc w:val="left"/>
        <w:rPr>
          <w:rFonts w:ascii="宋体" w:hAnsi="宋体" w:cs="宋体"/>
          <w:color w:val="4A4A4A"/>
          <w:kern w:val="0"/>
          <w:szCs w:val="24"/>
        </w:rPr>
      </w:pPr>
      <w:r w:rsidRPr="00B168E3">
        <w:rPr>
          <w:rFonts w:ascii="仿宋_GB2312" w:eastAsia="仿宋_GB2312" w:hAnsi="仿宋" w:cs="Helvetica" w:hint="eastAsia"/>
          <w:b/>
          <w:bCs/>
          <w:color w:val="4A4A4A"/>
          <w:kern w:val="0"/>
          <w:szCs w:val="32"/>
        </w:rPr>
        <w:t>五、访学管理</w:t>
      </w:r>
    </w:p>
    <w:p w:rsidR="00821112" w:rsidRPr="007A0ED6" w:rsidRDefault="00821112" w:rsidP="00821112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</w:pPr>
      <w:r w:rsidRPr="007A0ED6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1</w:t>
      </w:r>
      <w:r w:rsidRPr="007A0ED6">
        <w:rPr>
          <w:rFonts w:ascii="仿宋_GB2312" w:eastAsia="仿宋_GB2312" w:hAnsi="仿宋" w:cs="Helvetica"/>
          <w:bCs/>
          <w:color w:val="4A4A4A"/>
          <w:kern w:val="0"/>
          <w:szCs w:val="30"/>
        </w:rPr>
        <w:t>.</w:t>
      </w:r>
      <w:r w:rsidRPr="006216D0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获得资助的研究生按《南京邮电大学研究生出国（境）管理的暂行规定》等学校相关文件办理出国（境）有关手续</w:t>
      </w:r>
      <w:r w:rsidRPr="006216D0">
        <w:rPr>
          <w:rFonts w:ascii="仿宋_GB2312" w:eastAsia="仿宋_GB2312" w:hAnsi="仿宋" w:cs="Helvetica"/>
          <w:bCs/>
          <w:color w:val="4A4A4A"/>
          <w:kern w:val="0"/>
          <w:szCs w:val="30"/>
        </w:rPr>
        <w:t>。</w:t>
      </w:r>
    </w:p>
    <w:p w:rsidR="00821112" w:rsidRDefault="00821112" w:rsidP="00821112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="仿宋_GB2312" w:eastAsia="仿宋_GB2312" w:hAnsi="仿宋" w:cs="Helvetica"/>
          <w:bCs/>
          <w:color w:val="4A4A4A"/>
          <w:kern w:val="0"/>
          <w:szCs w:val="30"/>
        </w:rPr>
      </w:pPr>
      <w:r w:rsidRPr="007A0ED6">
        <w:rPr>
          <w:rFonts w:ascii="仿宋_GB2312" w:eastAsia="仿宋_GB2312" w:hAnsi="仿宋" w:cs="Helvetica"/>
          <w:bCs/>
          <w:color w:val="4A4A4A"/>
          <w:kern w:val="0"/>
          <w:szCs w:val="30"/>
        </w:rPr>
        <w:t>2</w:t>
      </w:r>
      <w:r w:rsidRPr="007A0ED6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.批准派出的研究生须与学校签订协议，遵守学校有关的规章制度。</w:t>
      </w:r>
    </w:p>
    <w:p w:rsidR="00821112" w:rsidRPr="00B168E3" w:rsidRDefault="00821112" w:rsidP="00821112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="宋体" w:hAnsi="宋体" w:cs="宋体"/>
          <w:color w:val="4A4A4A"/>
          <w:kern w:val="0"/>
          <w:szCs w:val="24"/>
        </w:rPr>
      </w:pPr>
      <w:r w:rsidRPr="00B168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3.研究生在国（境）外访学期间，应遵守当地法律法规和访学单位相关规章制度。</w:t>
      </w:r>
    </w:p>
    <w:p w:rsidR="00821112" w:rsidRPr="00B168E3" w:rsidRDefault="00821112" w:rsidP="00821112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="宋体" w:hAnsi="宋体" w:cs="宋体"/>
          <w:color w:val="4A4A4A"/>
          <w:kern w:val="0"/>
          <w:szCs w:val="24"/>
        </w:rPr>
      </w:pPr>
      <w:r w:rsidRPr="00B168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4.学院及导师将加强与研究生访学单位和研究生的联系，履行培养和管理职责。</w:t>
      </w:r>
    </w:p>
    <w:p w:rsidR="00821112" w:rsidRPr="00B168E3" w:rsidRDefault="00821112" w:rsidP="00821112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="宋体" w:hAnsi="宋体" w:cs="宋体"/>
          <w:color w:val="4A4A4A"/>
          <w:kern w:val="0"/>
          <w:szCs w:val="24"/>
        </w:rPr>
      </w:pPr>
      <w:r w:rsidRPr="00B168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5.访学研究生应保持与国内导师和学院相关负责人的联系，定期汇报工作、学习、生活情况。</w:t>
      </w:r>
    </w:p>
    <w:p w:rsidR="00821112" w:rsidRPr="006216D0" w:rsidRDefault="00821112" w:rsidP="00821112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="仿宋_GB2312" w:eastAsia="仿宋_GB2312" w:hAnsi="仿宋" w:cs="Helvetica"/>
          <w:bCs/>
          <w:color w:val="4A4A4A"/>
          <w:kern w:val="0"/>
          <w:szCs w:val="30"/>
        </w:rPr>
      </w:pPr>
      <w:r w:rsidRPr="00B168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6.访学</w:t>
      </w:r>
      <w:r w:rsidRPr="001A0368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结束后，研究生按期回校报到，提交</w:t>
      </w:r>
      <w:r w:rsidRPr="006216D0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①</w:t>
      </w:r>
      <w:r w:rsidR="00D108B5" w:rsidRPr="006216D0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国际交流总结报告</w:t>
      </w:r>
      <w:r w:rsidRPr="006216D0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；②机票和保险费发票复印件</w:t>
      </w:r>
      <w:r w:rsidR="00D108B5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等</w:t>
      </w:r>
      <w:r w:rsidRPr="006216D0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。</w:t>
      </w:r>
    </w:p>
    <w:p w:rsidR="00821112" w:rsidRPr="006216D0" w:rsidRDefault="00821112" w:rsidP="00821112">
      <w:pPr>
        <w:widowControl/>
        <w:spacing w:line="360" w:lineRule="atLeast"/>
        <w:ind w:firstLine="480"/>
        <w:jc w:val="left"/>
        <w:rPr>
          <w:rFonts w:ascii="仿宋_GB2312" w:eastAsia="仿宋_GB2312" w:hAnsi="仿宋" w:cs="Helvetica"/>
          <w:bCs/>
          <w:color w:val="4A4A4A"/>
          <w:kern w:val="0"/>
          <w:szCs w:val="30"/>
        </w:rPr>
      </w:pPr>
      <w:r w:rsidRPr="001A0368">
        <w:rPr>
          <w:rFonts w:ascii="仿宋_GB2312" w:eastAsia="仿宋_GB2312" w:hAnsi="仿宋" w:cs="Helvetica"/>
          <w:bCs/>
          <w:color w:val="4A4A4A"/>
          <w:kern w:val="0"/>
          <w:szCs w:val="30"/>
        </w:rPr>
        <w:t>7</w:t>
      </w:r>
      <w:r w:rsidRPr="006216D0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.提交申请表格前请先到“研究生系统/学位论文管理/学位/科研管理/国际交流信息登记”模块填写出境信息。</w:t>
      </w:r>
    </w:p>
    <w:p w:rsidR="00821112" w:rsidRPr="00CD4ADC" w:rsidRDefault="00821112" w:rsidP="00821112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Theme="minorHAnsi" w:eastAsia="仿宋_GB2312" w:hAnsiTheme="minorHAnsi" w:cs="Helvetica"/>
          <w:bCs/>
          <w:color w:val="4A4A4A"/>
          <w:kern w:val="0"/>
          <w:szCs w:val="30"/>
        </w:rPr>
      </w:pPr>
      <w:r w:rsidRPr="001A0368">
        <w:rPr>
          <w:rFonts w:ascii="仿宋_GB2312" w:eastAsia="仿宋_GB2312" w:hAnsi="仿宋" w:cs="Helvetica"/>
          <w:bCs/>
          <w:color w:val="4A4A4A"/>
          <w:kern w:val="0"/>
          <w:szCs w:val="30"/>
        </w:rPr>
        <w:t>8</w:t>
      </w:r>
      <w:r w:rsidRPr="001A0368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.归国后提交报销前，修改完善（</w:t>
      </w:r>
      <w:r w:rsidRPr="001A0368">
        <w:rPr>
          <w:rFonts w:ascii="仿宋_GB2312" w:eastAsia="仿宋_GB2312" w:hAnsi="仿宋" w:cs="Helvetica"/>
          <w:bCs/>
          <w:color w:val="4A4A4A"/>
          <w:kern w:val="0"/>
          <w:szCs w:val="30"/>
        </w:rPr>
        <w:t>7</w:t>
      </w:r>
      <w:r w:rsidRPr="001A0368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）后将相关材料的电子文档压缩</w:t>
      </w:r>
      <w:proofErr w:type="spellStart"/>
      <w:r w:rsidRPr="001A0368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rar</w:t>
      </w:r>
      <w:proofErr w:type="spellEnd"/>
      <w:r w:rsidRPr="001A0368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后上传至“/其他/电子文档采集管理/参加国际学术会议或国际交流回国后材料</w:t>
      </w:r>
      <w:proofErr w:type="spellStart"/>
      <w:r w:rsidRPr="001A0368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rar</w:t>
      </w:r>
      <w:proofErr w:type="spellEnd"/>
      <w:r w:rsidRPr="001A0368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提交”。</w:t>
      </w:r>
    </w:p>
    <w:p w:rsidR="00821112" w:rsidRPr="001A0368" w:rsidRDefault="00821112" w:rsidP="00821112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="仿宋_GB2312" w:eastAsia="仿宋_GB2312" w:hAnsi="仿宋" w:cs="Helvetica"/>
          <w:bCs/>
          <w:color w:val="4A4A4A"/>
          <w:kern w:val="0"/>
          <w:szCs w:val="30"/>
        </w:rPr>
      </w:pPr>
      <w:r>
        <w:rPr>
          <w:rFonts w:ascii="仿宋_GB2312" w:eastAsia="仿宋_GB2312" w:hAnsi="仿宋" w:cs="Helvetica"/>
          <w:bCs/>
          <w:color w:val="4A4A4A"/>
          <w:kern w:val="0"/>
          <w:szCs w:val="30"/>
        </w:rPr>
        <w:t>9</w:t>
      </w:r>
      <w:r w:rsidRPr="00B168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.因个人原因中途中断访学的，视情况追回全部或部分资助金额。</w:t>
      </w:r>
    </w:p>
    <w:p w:rsidR="00821112" w:rsidRPr="001D7FEB" w:rsidRDefault="00821112" w:rsidP="00CD4ADC">
      <w:pPr>
        <w:widowControl/>
        <w:spacing w:before="100" w:beforeAutospacing="1" w:after="100" w:afterAutospacing="1" w:line="435" w:lineRule="atLeast"/>
        <w:ind w:firstLine="480"/>
        <w:jc w:val="left"/>
        <w:rPr>
          <w:rFonts w:asciiTheme="minorHAnsi" w:eastAsia="仿宋_GB2312" w:hAnsiTheme="minorHAnsi" w:cs="Helvetica" w:hint="eastAsia"/>
          <w:bCs/>
          <w:color w:val="4A4A4A"/>
          <w:kern w:val="0"/>
          <w:szCs w:val="30"/>
        </w:rPr>
      </w:pPr>
      <w:r>
        <w:rPr>
          <w:rFonts w:ascii="仿宋_GB2312" w:eastAsia="仿宋_GB2312" w:hAnsi="仿宋" w:cs="Helvetica"/>
          <w:bCs/>
          <w:color w:val="4A4A4A"/>
          <w:kern w:val="0"/>
          <w:szCs w:val="30"/>
        </w:rPr>
        <w:t>10</w:t>
      </w:r>
      <w:r w:rsidRPr="00B168E3">
        <w:rPr>
          <w:rFonts w:ascii="仿宋_GB2312" w:eastAsia="仿宋_GB2312" w:hAnsi="仿宋" w:cs="Helvetica" w:hint="eastAsia"/>
          <w:bCs/>
          <w:color w:val="4A4A4A"/>
          <w:kern w:val="0"/>
          <w:szCs w:val="30"/>
        </w:rPr>
        <w:t>.对于不按时回校的访学研究生，学院将追回全部资助费用，并按相关规定进行处理。</w:t>
      </w:r>
      <w:bookmarkStart w:id="0" w:name="_GoBack"/>
      <w:bookmarkEnd w:id="0"/>
    </w:p>
    <w:sectPr w:rsidR="00821112" w:rsidRPr="001D7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I0NzYyszA0NzMwMzRT0lEKTi0uzszPAykwrAUAp/11uCwAAAA="/>
  </w:docVars>
  <w:rsids>
    <w:rsidRoot w:val="00067DE3"/>
    <w:rsid w:val="00067DE3"/>
    <w:rsid w:val="001D7FEB"/>
    <w:rsid w:val="005372CC"/>
    <w:rsid w:val="00821112"/>
    <w:rsid w:val="00946C54"/>
    <w:rsid w:val="009C1552"/>
    <w:rsid w:val="00B17E30"/>
    <w:rsid w:val="00CD4ADC"/>
    <w:rsid w:val="00D1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E3CD"/>
  <w15:chartTrackingRefBased/>
  <w15:docId w15:val="{FDA8B6D8-693B-4C22-8522-68305B27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正文 首行缩进"/>
    <w:qFormat/>
    <w:rsid w:val="009C1552"/>
    <w:pPr>
      <w:widowControl w:val="0"/>
      <w:wordWrap w:val="0"/>
      <w:spacing w:line="300" w:lineRule="auto"/>
      <w:ind w:firstLineChars="200" w:firstLine="200"/>
      <w:mirrorIndents/>
      <w:jc w:val="both"/>
      <w:textAlignment w:val="center"/>
    </w:pPr>
    <w:rPr>
      <w:rFonts w:ascii="Times New Roman" w:eastAsia="宋体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卫未</dc:creator>
  <cp:keywords/>
  <dc:description/>
  <cp:lastModifiedBy>朱 卫未</cp:lastModifiedBy>
  <cp:revision>4</cp:revision>
  <dcterms:created xsi:type="dcterms:W3CDTF">2019-05-22T04:34:00Z</dcterms:created>
  <dcterms:modified xsi:type="dcterms:W3CDTF">2019-05-22T05:03:00Z</dcterms:modified>
</cp:coreProperties>
</file>